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5D" w:rsidRDefault="00E3795D" w:rsidP="007F608B">
      <w:pPr>
        <w:jc w:val="both"/>
        <w:rPr>
          <w:b/>
          <w:sz w:val="32"/>
          <w:szCs w:val="32"/>
        </w:rPr>
      </w:pPr>
    </w:p>
    <w:p w:rsidR="00E3795D" w:rsidRDefault="00E3795D" w:rsidP="007F608B">
      <w:pPr>
        <w:jc w:val="both"/>
        <w:rPr>
          <w:b/>
          <w:sz w:val="32"/>
          <w:szCs w:val="32"/>
        </w:rPr>
      </w:pPr>
    </w:p>
    <w:p w:rsidR="00E3795D" w:rsidRDefault="00E3795D" w:rsidP="007F608B">
      <w:pPr>
        <w:jc w:val="center"/>
        <w:rPr>
          <w:b/>
          <w:sz w:val="32"/>
          <w:szCs w:val="32"/>
        </w:rPr>
      </w:pPr>
      <w:r>
        <w:rPr>
          <w:b/>
          <w:sz w:val="32"/>
          <w:szCs w:val="32"/>
        </w:rPr>
        <w:t>Certification Exam Study Kit</w:t>
      </w:r>
    </w:p>
    <w:p w:rsidR="00E3795D" w:rsidRDefault="00E3795D" w:rsidP="007F608B">
      <w:pPr>
        <w:jc w:val="both"/>
        <w:rPr>
          <w:b/>
          <w:sz w:val="32"/>
          <w:szCs w:val="32"/>
        </w:rPr>
      </w:pPr>
    </w:p>
    <w:p w:rsidR="00032E16" w:rsidRPr="00081A7A" w:rsidRDefault="00E3795D" w:rsidP="007F608B">
      <w:pPr>
        <w:jc w:val="both"/>
        <w:rPr>
          <w:sz w:val="28"/>
          <w:szCs w:val="32"/>
        </w:rPr>
      </w:pPr>
      <w:r w:rsidRPr="00081A7A">
        <w:rPr>
          <w:sz w:val="28"/>
          <w:szCs w:val="32"/>
        </w:rPr>
        <w:t xml:space="preserve">So you’ve decided to take the CPCS or CPMSM certification exam, but you’re not sure where to start? </w:t>
      </w:r>
      <w:r w:rsidR="00032E16" w:rsidRPr="00081A7A">
        <w:rPr>
          <w:sz w:val="28"/>
          <w:szCs w:val="32"/>
        </w:rPr>
        <w:t>You’re not alone! Taking the certification exam can be daunting, but we’ve compiled a short study kit to help you get started.</w:t>
      </w:r>
    </w:p>
    <w:p w:rsidR="00032E16" w:rsidRPr="00081A7A" w:rsidRDefault="00032E16" w:rsidP="007F608B">
      <w:pPr>
        <w:jc w:val="both"/>
        <w:rPr>
          <w:sz w:val="28"/>
          <w:szCs w:val="32"/>
        </w:rPr>
      </w:pPr>
    </w:p>
    <w:p w:rsidR="00032E16" w:rsidRPr="00081A7A" w:rsidRDefault="00032E16" w:rsidP="007F608B">
      <w:pPr>
        <w:jc w:val="both"/>
        <w:rPr>
          <w:sz w:val="28"/>
          <w:szCs w:val="32"/>
        </w:rPr>
      </w:pPr>
      <w:r w:rsidRPr="00081A7A">
        <w:rPr>
          <w:sz w:val="28"/>
          <w:szCs w:val="32"/>
        </w:rPr>
        <w:t>In the next few pages, you’ll find the following information:</w:t>
      </w:r>
    </w:p>
    <w:p w:rsidR="00032E16" w:rsidRPr="00081A7A" w:rsidRDefault="00032E16" w:rsidP="007F608B">
      <w:pPr>
        <w:jc w:val="both"/>
        <w:rPr>
          <w:sz w:val="28"/>
          <w:szCs w:val="32"/>
        </w:rPr>
      </w:pPr>
    </w:p>
    <w:p w:rsidR="00032E16" w:rsidRPr="00081A7A" w:rsidRDefault="00032E16" w:rsidP="007F608B">
      <w:pPr>
        <w:pStyle w:val="ListParagraph"/>
        <w:numPr>
          <w:ilvl w:val="0"/>
          <w:numId w:val="4"/>
        </w:numPr>
        <w:jc w:val="both"/>
        <w:rPr>
          <w:sz w:val="28"/>
          <w:szCs w:val="32"/>
        </w:rPr>
      </w:pPr>
      <w:r w:rsidRPr="00081A7A">
        <w:rPr>
          <w:sz w:val="28"/>
          <w:szCs w:val="32"/>
        </w:rPr>
        <w:t>Study Group Tips</w:t>
      </w:r>
    </w:p>
    <w:p w:rsidR="00032E16" w:rsidRPr="00081A7A" w:rsidRDefault="00032E16" w:rsidP="007F608B">
      <w:pPr>
        <w:pStyle w:val="ListParagraph"/>
        <w:jc w:val="both"/>
        <w:rPr>
          <w:sz w:val="28"/>
          <w:szCs w:val="32"/>
        </w:rPr>
      </w:pPr>
    </w:p>
    <w:p w:rsidR="00032E16" w:rsidRPr="00081A7A" w:rsidRDefault="00032E16" w:rsidP="007F608B">
      <w:pPr>
        <w:pStyle w:val="ListParagraph"/>
        <w:numPr>
          <w:ilvl w:val="0"/>
          <w:numId w:val="4"/>
        </w:numPr>
        <w:jc w:val="both"/>
        <w:rPr>
          <w:sz w:val="28"/>
          <w:szCs w:val="32"/>
        </w:rPr>
      </w:pPr>
      <w:r w:rsidRPr="00081A7A">
        <w:rPr>
          <w:sz w:val="28"/>
          <w:szCs w:val="32"/>
        </w:rPr>
        <w:t xml:space="preserve">Sample Study Group Schedule </w:t>
      </w:r>
    </w:p>
    <w:p w:rsidR="00032E16" w:rsidRPr="00081A7A" w:rsidRDefault="00032E16" w:rsidP="007F608B">
      <w:pPr>
        <w:jc w:val="both"/>
        <w:rPr>
          <w:sz w:val="28"/>
          <w:szCs w:val="32"/>
        </w:rPr>
      </w:pPr>
    </w:p>
    <w:p w:rsidR="00032E16" w:rsidRPr="00081A7A" w:rsidRDefault="00032E16" w:rsidP="007F608B">
      <w:pPr>
        <w:pStyle w:val="ListParagraph"/>
        <w:numPr>
          <w:ilvl w:val="0"/>
          <w:numId w:val="4"/>
        </w:numPr>
        <w:jc w:val="both"/>
        <w:rPr>
          <w:sz w:val="28"/>
          <w:szCs w:val="32"/>
        </w:rPr>
      </w:pPr>
      <w:r w:rsidRPr="00081A7A">
        <w:rPr>
          <w:sz w:val="28"/>
          <w:szCs w:val="32"/>
        </w:rPr>
        <w:t>Test Taking Tips</w:t>
      </w:r>
    </w:p>
    <w:p w:rsidR="00032E16" w:rsidRPr="00081A7A" w:rsidRDefault="00032E16" w:rsidP="007F608B">
      <w:pPr>
        <w:jc w:val="both"/>
        <w:rPr>
          <w:sz w:val="28"/>
          <w:szCs w:val="32"/>
        </w:rPr>
      </w:pPr>
    </w:p>
    <w:p w:rsidR="00032E16" w:rsidRPr="00081A7A" w:rsidRDefault="00032E16" w:rsidP="007F608B">
      <w:pPr>
        <w:pStyle w:val="ListParagraph"/>
        <w:numPr>
          <w:ilvl w:val="0"/>
          <w:numId w:val="4"/>
        </w:numPr>
        <w:jc w:val="both"/>
        <w:rPr>
          <w:sz w:val="28"/>
          <w:szCs w:val="32"/>
        </w:rPr>
      </w:pPr>
      <w:r w:rsidRPr="00081A7A">
        <w:rPr>
          <w:sz w:val="28"/>
          <w:szCs w:val="32"/>
        </w:rPr>
        <w:t>Resources</w:t>
      </w:r>
    </w:p>
    <w:p w:rsidR="00032E16" w:rsidRPr="00081A7A" w:rsidRDefault="00032E16" w:rsidP="007F608B">
      <w:pPr>
        <w:pStyle w:val="ListParagraph"/>
        <w:jc w:val="both"/>
        <w:rPr>
          <w:sz w:val="28"/>
          <w:szCs w:val="32"/>
        </w:rPr>
      </w:pPr>
    </w:p>
    <w:p w:rsidR="00E3795D" w:rsidRPr="00032E16" w:rsidRDefault="00032E16" w:rsidP="007F608B">
      <w:pPr>
        <w:jc w:val="both"/>
        <w:rPr>
          <w:b/>
          <w:szCs w:val="32"/>
        </w:rPr>
      </w:pPr>
      <w:r w:rsidRPr="00081A7A">
        <w:rPr>
          <w:sz w:val="28"/>
          <w:szCs w:val="32"/>
        </w:rPr>
        <w:t>The information in this kit is based on our personal experiences taking the certification exams. We highly recommend that you use a variety of resources as you study, including reaching out to others who</w:t>
      </w:r>
      <w:r w:rsidR="006C7629">
        <w:rPr>
          <w:sz w:val="28"/>
          <w:szCs w:val="32"/>
        </w:rPr>
        <w:t xml:space="preserve"> have</w:t>
      </w:r>
      <w:r w:rsidRPr="00081A7A">
        <w:rPr>
          <w:sz w:val="28"/>
          <w:szCs w:val="32"/>
        </w:rPr>
        <w:t xml:space="preserve"> taken the exam for their experiences.</w:t>
      </w:r>
      <w:r w:rsidRPr="00081A7A">
        <w:rPr>
          <w:b/>
          <w:sz w:val="28"/>
          <w:szCs w:val="32"/>
        </w:rPr>
        <w:t xml:space="preserve"> </w:t>
      </w:r>
      <w:r w:rsidR="00E3795D" w:rsidRPr="00032E16">
        <w:rPr>
          <w:b/>
          <w:sz w:val="32"/>
          <w:szCs w:val="32"/>
        </w:rPr>
        <w:br w:type="page"/>
      </w:r>
    </w:p>
    <w:p w:rsidR="00081A7A" w:rsidRDefault="00081A7A" w:rsidP="007F608B">
      <w:pPr>
        <w:jc w:val="both"/>
        <w:rPr>
          <w:b/>
          <w:sz w:val="32"/>
          <w:szCs w:val="32"/>
        </w:rPr>
      </w:pPr>
    </w:p>
    <w:p w:rsidR="00081A7A" w:rsidRDefault="00081A7A" w:rsidP="007F608B">
      <w:pPr>
        <w:jc w:val="both"/>
        <w:rPr>
          <w:b/>
          <w:sz w:val="32"/>
          <w:szCs w:val="32"/>
        </w:rPr>
      </w:pPr>
    </w:p>
    <w:p w:rsidR="00032E16" w:rsidRDefault="00032E16" w:rsidP="007F608B">
      <w:pPr>
        <w:jc w:val="center"/>
        <w:rPr>
          <w:b/>
          <w:sz w:val="32"/>
          <w:szCs w:val="32"/>
        </w:rPr>
      </w:pPr>
      <w:r>
        <w:rPr>
          <w:b/>
          <w:sz w:val="32"/>
          <w:szCs w:val="32"/>
        </w:rPr>
        <w:t>Study Group Tips</w:t>
      </w:r>
    </w:p>
    <w:p w:rsidR="00032E16" w:rsidRPr="00081A7A" w:rsidRDefault="00032E16" w:rsidP="007F608B">
      <w:pPr>
        <w:jc w:val="both"/>
        <w:rPr>
          <w:b/>
          <w:sz w:val="28"/>
          <w:szCs w:val="32"/>
        </w:rPr>
      </w:pPr>
    </w:p>
    <w:p w:rsidR="009766B8" w:rsidRPr="00081A7A" w:rsidRDefault="00032E16" w:rsidP="007F608B">
      <w:pPr>
        <w:jc w:val="both"/>
        <w:rPr>
          <w:sz w:val="28"/>
          <w:szCs w:val="32"/>
        </w:rPr>
      </w:pPr>
      <w:r w:rsidRPr="00081A7A">
        <w:rPr>
          <w:sz w:val="28"/>
          <w:szCs w:val="32"/>
        </w:rPr>
        <w:t xml:space="preserve">Studying with a group is a great way to prepare for the exam. You can hold each other accountable </w:t>
      </w:r>
      <w:r w:rsidR="009766B8" w:rsidRPr="00081A7A">
        <w:rPr>
          <w:sz w:val="28"/>
          <w:szCs w:val="32"/>
        </w:rPr>
        <w:t>and get different perspectives. Here are some ideas to get the most out of your group.</w:t>
      </w:r>
    </w:p>
    <w:p w:rsidR="009766B8" w:rsidRPr="00081A7A" w:rsidRDefault="009766B8" w:rsidP="007F608B">
      <w:pPr>
        <w:jc w:val="both"/>
        <w:rPr>
          <w:sz w:val="28"/>
          <w:szCs w:val="32"/>
        </w:rPr>
      </w:pPr>
    </w:p>
    <w:p w:rsidR="009766B8" w:rsidRPr="00081A7A" w:rsidRDefault="009766B8" w:rsidP="007F608B">
      <w:pPr>
        <w:pStyle w:val="ListParagraph"/>
        <w:numPr>
          <w:ilvl w:val="0"/>
          <w:numId w:val="5"/>
        </w:numPr>
        <w:jc w:val="both"/>
        <w:rPr>
          <w:b/>
          <w:sz w:val="28"/>
          <w:szCs w:val="32"/>
        </w:rPr>
      </w:pPr>
      <w:r w:rsidRPr="00081A7A">
        <w:rPr>
          <w:b/>
          <w:sz w:val="28"/>
          <w:szCs w:val="32"/>
        </w:rPr>
        <w:t xml:space="preserve">Follow a schedule. </w:t>
      </w:r>
      <w:r w:rsidRPr="00081A7A">
        <w:rPr>
          <w:sz w:val="28"/>
          <w:szCs w:val="32"/>
        </w:rPr>
        <w:t>When everyone knows what to expect, you can keep discussions focused and productive.</w:t>
      </w:r>
    </w:p>
    <w:p w:rsidR="009766B8" w:rsidRPr="00081A7A" w:rsidRDefault="009766B8" w:rsidP="007F608B">
      <w:pPr>
        <w:jc w:val="both"/>
        <w:rPr>
          <w:b/>
          <w:sz w:val="28"/>
          <w:szCs w:val="32"/>
        </w:rPr>
      </w:pPr>
    </w:p>
    <w:p w:rsidR="009766B8" w:rsidRPr="00081A7A" w:rsidRDefault="009766B8" w:rsidP="007F608B">
      <w:pPr>
        <w:pStyle w:val="ListParagraph"/>
        <w:numPr>
          <w:ilvl w:val="0"/>
          <w:numId w:val="5"/>
        </w:numPr>
        <w:jc w:val="both"/>
        <w:rPr>
          <w:b/>
          <w:sz w:val="28"/>
          <w:szCs w:val="32"/>
        </w:rPr>
      </w:pPr>
      <w:r w:rsidRPr="00081A7A">
        <w:rPr>
          <w:b/>
          <w:sz w:val="28"/>
          <w:szCs w:val="32"/>
        </w:rPr>
        <w:t xml:space="preserve">Do your homework. </w:t>
      </w:r>
      <w:r w:rsidRPr="00081A7A">
        <w:rPr>
          <w:sz w:val="28"/>
          <w:szCs w:val="32"/>
        </w:rPr>
        <w:t>You won’t be able to absorb all of the information in one session, so study the scheduled topic ahead of time.</w:t>
      </w:r>
    </w:p>
    <w:p w:rsidR="009766B8" w:rsidRPr="00081A7A" w:rsidRDefault="009766B8" w:rsidP="007F608B">
      <w:pPr>
        <w:pStyle w:val="ListParagraph"/>
        <w:jc w:val="both"/>
        <w:rPr>
          <w:b/>
          <w:sz w:val="28"/>
          <w:szCs w:val="32"/>
        </w:rPr>
      </w:pPr>
    </w:p>
    <w:p w:rsidR="009766B8" w:rsidRPr="00081A7A" w:rsidRDefault="009766B8" w:rsidP="007F608B">
      <w:pPr>
        <w:pStyle w:val="ListParagraph"/>
        <w:numPr>
          <w:ilvl w:val="0"/>
          <w:numId w:val="5"/>
        </w:numPr>
        <w:jc w:val="both"/>
        <w:rPr>
          <w:b/>
          <w:sz w:val="28"/>
          <w:szCs w:val="32"/>
        </w:rPr>
      </w:pPr>
      <w:r w:rsidRPr="00081A7A">
        <w:rPr>
          <w:b/>
          <w:sz w:val="28"/>
          <w:szCs w:val="32"/>
        </w:rPr>
        <w:t xml:space="preserve">Ask questions. </w:t>
      </w:r>
      <w:r w:rsidRPr="00081A7A">
        <w:rPr>
          <w:sz w:val="28"/>
          <w:szCs w:val="32"/>
        </w:rPr>
        <w:t>Take this opportunity to bring up what’s confusing you. There just might be a URAC (or NCQA, or CMS) expert in your midst!</w:t>
      </w:r>
      <w:r w:rsidR="00081A7A" w:rsidRPr="00081A7A">
        <w:rPr>
          <w:sz w:val="28"/>
          <w:szCs w:val="32"/>
        </w:rPr>
        <w:t xml:space="preserve"> If not, you can work through the problems together.</w:t>
      </w:r>
    </w:p>
    <w:p w:rsidR="009766B8" w:rsidRPr="00081A7A" w:rsidRDefault="009766B8" w:rsidP="007F608B">
      <w:pPr>
        <w:pStyle w:val="ListParagraph"/>
        <w:jc w:val="both"/>
        <w:rPr>
          <w:b/>
          <w:sz w:val="28"/>
          <w:szCs w:val="32"/>
        </w:rPr>
      </w:pPr>
    </w:p>
    <w:p w:rsidR="009766B8" w:rsidRPr="00081A7A" w:rsidRDefault="009766B8" w:rsidP="007F608B">
      <w:pPr>
        <w:pStyle w:val="ListParagraph"/>
        <w:numPr>
          <w:ilvl w:val="0"/>
          <w:numId w:val="5"/>
        </w:numPr>
        <w:jc w:val="both"/>
        <w:rPr>
          <w:b/>
          <w:sz w:val="28"/>
          <w:szCs w:val="32"/>
        </w:rPr>
      </w:pPr>
      <w:r w:rsidRPr="00081A7A">
        <w:rPr>
          <w:b/>
          <w:sz w:val="28"/>
          <w:szCs w:val="32"/>
        </w:rPr>
        <w:t xml:space="preserve">Use sample questions. </w:t>
      </w:r>
      <w:r w:rsidRPr="00081A7A">
        <w:rPr>
          <w:sz w:val="28"/>
          <w:szCs w:val="32"/>
        </w:rPr>
        <w:t>These can be found in study books, inherited from other study groups, or you can make them up. Sample questions are a great tool that test your understanding and help you get a feel for what the exam will be like.</w:t>
      </w:r>
      <w:r w:rsidR="009E455A">
        <w:rPr>
          <w:sz w:val="28"/>
          <w:szCs w:val="32"/>
        </w:rPr>
        <w:t xml:space="preserve"> Try asking each participant to bring three questions for that session’s topic.</w:t>
      </w:r>
    </w:p>
    <w:p w:rsidR="009766B8" w:rsidRPr="00081A7A" w:rsidRDefault="009766B8" w:rsidP="007F608B">
      <w:pPr>
        <w:pStyle w:val="ListParagraph"/>
        <w:jc w:val="both"/>
        <w:rPr>
          <w:b/>
          <w:sz w:val="28"/>
          <w:szCs w:val="32"/>
        </w:rPr>
      </w:pPr>
    </w:p>
    <w:p w:rsidR="005F02FF" w:rsidRPr="00081A7A" w:rsidRDefault="009766B8" w:rsidP="007F608B">
      <w:pPr>
        <w:pStyle w:val="ListParagraph"/>
        <w:numPr>
          <w:ilvl w:val="0"/>
          <w:numId w:val="5"/>
        </w:numPr>
        <w:jc w:val="both"/>
        <w:rPr>
          <w:sz w:val="28"/>
          <w:szCs w:val="32"/>
        </w:rPr>
      </w:pPr>
      <w:r w:rsidRPr="00081A7A">
        <w:rPr>
          <w:b/>
          <w:sz w:val="28"/>
          <w:szCs w:val="32"/>
        </w:rPr>
        <w:t xml:space="preserve">Debate. </w:t>
      </w:r>
      <w:r w:rsidRPr="00081A7A">
        <w:rPr>
          <w:sz w:val="28"/>
          <w:szCs w:val="32"/>
        </w:rPr>
        <w:t>You might not have the answers to all of your sample questions, and that’s fine! Take a stand and defend your opinion – this can help you figure out what you know and solidify your understanding of the key concepts.</w:t>
      </w:r>
    </w:p>
    <w:p w:rsidR="005F02FF" w:rsidRPr="00081A7A" w:rsidRDefault="005F02FF" w:rsidP="007F608B">
      <w:pPr>
        <w:jc w:val="both"/>
        <w:rPr>
          <w:sz w:val="36"/>
          <w:szCs w:val="32"/>
        </w:rPr>
      </w:pPr>
      <w:r w:rsidRPr="00081A7A">
        <w:rPr>
          <w:sz w:val="36"/>
          <w:szCs w:val="32"/>
        </w:rPr>
        <w:br w:type="page"/>
      </w:r>
    </w:p>
    <w:p w:rsidR="00081A7A" w:rsidRDefault="00081A7A" w:rsidP="007F608B">
      <w:pPr>
        <w:jc w:val="both"/>
        <w:rPr>
          <w:b/>
          <w:sz w:val="32"/>
          <w:szCs w:val="32"/>
        </w:rPr>
      </w:pPr>
    </w:p>
    <w:p w:rsidR="00081A7A" w:rsidRDefault="00081A7A" w:rsidP="007F608B">
      <w:pPr>
        <w:jc w:val="both"/>
        <w:rPr>
          <w:b/>
          <w:sz w:val="32"/>
          <w:szCs w:val="32"/>
        </w:rPr>
      </w:pPr>
    </w:p>
    <w:p w:rsidR="005F02FF" w:rsidRDefault="005F02FF" w:rsidP="007F608B">
      <w:pPr>
        <w:jc w:val="center"/>
        <w:rPr>
          <w:b/>
          <w:sz w:val="32"/>
          <w:szCs w:val="32"/>
        </w:rPr>
      </w:pPr>
      <w:r>
        <w:rPr>
          <w:b/>
          <w:sz w:val="32"/>
          <w:szCs w:val="32"/>
        </w:rPr>
        <w:t>Sample Study Group Schedule</w:t>
      </w:r>
    </w:p>
    <w:p w:rsidR="005F02FF" w:rsidRDefault="005F02FF" w:rsidP="007F608B">
      <w:pPr>
        <w:jc w:val="both"/>
        <w:rPr>
          <w:b/>
          <w:sz w:val="32"/>
          <w:szCs w:val="32"/>
        </w:rPr>
      </w:pPr>
    </w:p>
    <w:p w:rsidR="00081A7A" w:rsidRDefault="00081A7A" w:rsidP="007F608B">
      <w:pPr>
        <w:jc w:val="both"/>
        <w:rPr>
          <w:b/>
          <w:sz w:val="32"/>
          <w:szCs w:val="32"/>
        </w:rPr>
      </w:pPr>
    </w:p>
    <w:p w:rsidR="005F02FF" w:rsidRPr="005F02FF" w:rsidRDefault="00081A7A" w:rsidP="007F608B">
      <w:pPr>
        <w:pStyle w:val="ListParagraph"/>
        <w:jc w:val="both"/>
        <w:rPr>
          <w:sz w:val="32"/>
          <w:szCs w:val="32"/>
        </w:rPr>
      </w:pPr>
      <w:r w:rsidRPr="00081A7A">
        <w:rPr>
          <w:b/>
          <w:sz w:val="32"/>
          <w:szCs w:val="32"/>
        </w:rPr>
        <w:t>Week 1:</w:t>
      </w:r>
      <w:r>
        <w:rPr>
          <w:sz w:val="32"/>
          <w:szCs w:val="32"/>
        </w:rPr>
        <w:t xml:space="preserve"> </w:t>
      </w:r>
      <w:r w:rsidR="005F02FF" w:rsidRPr="005F02FF">
        <w:rPr>
          <w:sz w:val="32"/>
          <w:szCs w:val="32"/>
        </w:rPr>
        <w:t>Joint Commission and CMS</w:t>
      </w:r>
    </w:p>
    <w:p w:rsidR="005F02FF" w:rsidRDefault="005F02FF" w:rsidP="007F608B">
      <w:pPr>
        <w:jc w:val="both"/>
        <w:rPr>
          <w:b/>
          <w:sz w:val="32"/>
          <w:szCs w:val="32"/>
        </w:rPr>
      </w:pPr>
    </w:p>
    <w:p w:rsidR="005F02FF" w:rsidRPr="005F02FF" w:rsidRDefault="00081A7A" w:rsidP="007F608B">
      <w:pPr>
        <w:pStyle w:val="ListParagraph"/>
        <w:jc w:val="both"/>
        <w:rPr>
          <w:sz w:val="32"/>
          <w:szCs w:val="32"/>
        </w:rPr>
      </w:pPr>
      <w:r>
        <w:rPr>
          <w:b/>
          <w:sz w:val="32"/>
          <w:szCs w:val="32"/>
        </w:rPr>
        <w:t xml:space="preserve">Week 2: </w:t>
      </w:r>
      <w:r w:rsidR="005F02FF" w:rsidRPr="005F02FF">
        <w:rPr>
          <w:sz w:val="32"/>
          <w:szCs w:val="32"/>
        </w:rPr>
        <w:t>NCQA and URAC</w:t>
      </w:r>
    </w:p>
    <w:p w:rsidR="005F02FF" w:rsidRPr="005F02FF" w:rsidRDefault="005F02FF" w:rsidP="007F608B">
      <w:pPr>
        <w:pStyle w:val="ListParagraph"/>
        <w:jc w:val="both"/>
        <w:rPr>
          <w:b/>
          <w:sz w:val="32"/>
          <w:szCs w:val="32"/>
        </w:rPr>
      </w:pPr>
    </w:p>
    <w:p w:rsidR="005F02FF" w:rsidRPr="005F02FF" w:rsidRDefault="00081A7A" w:rsidP="007F608B">
      <w:pPr>
        <w:pStyle w:val="ListParagraph"/>
        <w:jc w:val="both"/>
        <w:rPr>
          <w:sz w:val="32"/>
          <w:szCs w:val="32"/>
        </w:rPr>
      </w:pPr>
      <w:r>
        <w:rPr>
          <w:b/>
          <w:sz w:val="32"/>
          <w:szCs w:val="32"/>
        </w:rPr>
        <w:t xml:space="preserve">Week 3: </w:t>
      </w:r>
      <w:r w:rsidR="005F02FF" w:rsidRPr="005F02FF">
        <w:rPr>
          <w:sz w:val="32"/>
          <w:szCs w:val="32"/>
        </w:rPr>
        <w:t>AAAHC and HFAP</w:t>
      </w:r>
    </w:p>
    <w:p w:rsidR="005F02FF" w:rsidRPr="005F02FF" w:rsidRDefault="005F02FF" w:rsidP="007F608B">
      <w:pPr>
        <w:pStyle w:val="ListParagraph"/>
        <w:jc w:val="both"/>
        <w:rPr>
          <w:sz w:val="32"/>
          <w:szCs w:val="32"/>
        </w:rPr>
      </w:pPr>
    </w:p>
    <w:p w:rsidR="005F02FF" w:rsidRPr="005F02FF" w:rsidRDefault="00081A7A" w:rsidP="007F608B">
      <w:pPr>
        <w:pStyle w:val="ListParagraph"/>
        <w:jc w:val="both"/>
        <w:rPr>
          <w:sz w:val="32"/>
          <w:szCs w:val="32"/>
        </w:rPr>
      </w:pPr>
      <w:r>
        <w:rPr>
          <w:b/>
          <w:sz w:val="32"/>
          <w:szCs w:val="32"/>
        </w:rPr>
        <w:t xml:space="preserve">Week 4: </w:t>
      </w:r>
      <w:r w:rsidR="005F02FF" w:rsidRPr="005F02FF">
        <w:rPr>
          <w:sz w:val="32"/>
          <w:szCs w:val="32"/>
        </w:rPr>
        <w:t>NPDB and Legal Issues</w:t>
      </w:r>
    </w:p>
    <w:p w:rsidR="005F02FF" w:rsidRPr="005F02FF" w:rsidRDefault="005F02FF" w:rsidP="007F608B">
      <w:pPr>
        <w:pStyle w:val="ListParagraph"/>
        <w:jc w:val="both"/>
        <w:rPr>
          <w:sz w:val="32"/>
          <w:szCs w:val="32"/>
        </w:rPr>
      </w:pPr>
    </w:p>
    <w:p w:rsidR="005F02FF" w:rsidRPr="005F02FF" w:rsidRDefault="00081A7A" w:rsidP="007F608B">
      <w:pPr>
        <w:pStyle w:val="ListParagraph"/>
        <w:jc w:val="both"/>
        <w:rPr>
          <w:sz w:val="32"/>
          <w:szCs w:val="32"/>
        </w:rPr>
      </w:pPr>
      <w:r>
        <w:rPr>
          <w:b/>
          <w:sz w:val="32"/>
          <w:szCs w:val="32"/>
        </w:rPr>
        <w:t xml:space="preserve">Week 5: </w:t>
      </w:r>
      <w:r w:rsidR="005F02FF" w:rsidRPr="005F02FF">
        <w:rPr>
          <w:sz w:val="32"/>
          <w:szCs w:val="32"/>
        </w:rPr>
        <w:t>Roles and Responsibilities</w:t>
      </w:r>
    </w:p>
    <w:p w:rsidR="005F02FF" w:rsidRPr="005F02FF" w:rsidRDefault="005F02FF" w:rsidP="007F608B">
      <w:pPr>
        <w:pStyle w:val="ListParagraph"/>
        <w:jc w:val="both"/>
        <w:rPr>
          <w:sz w:val="32"/>
          <w:szCs w:val="32"/>
        </w:rPr>
      </w:pPr>
    </w:p>
    <w:p w:rsidR="00032E16" w:rsidRPr="005F02FF" w:rsidRDefault="00081A7A" w:rsidP="007F608B">
      <w:pPr>
        <w:pStyle w:val="ListParagraph"/>
        <w:jc w:val="both"/>
        <w:rPr>
          <w:b/>
          <w:sz w:val="32"/>
          <w:szCs w:val="32"/>
        </w:rPr>
      </w:pPr>
      <w:r>
        <w:rPr>
          <w:b/>
          <w:sz w:val="32"/>
          <w:szCs w:val="32"/>
        </w:rPr>
        <w:t xml:space="preserve">Week 6: </w:t>
      </w:r>
      <w:r w:rsidR="005F02FF" w:rsidRPr="005F02FF">
        <w:rPr>
          <w:sz w:val="32"/>
          <w:szCs w:val="32"/>
        </w:rPr>
        <w:t>Robert’s Rules of Order, Meeting Minutes, and Review</w:t>
      </w:r>
      <w:r w:rsidR="00032E16" w:rsidRPr="005F02FF">
        <w:rPr>
          <w:b/>
          <w:sz w:val="32"/>
          <w:szCs w:val="32"/>
        </w:rPr>
        <w:br w:type="page"/>
      </w:r>
    </w:p>
    <w:p w:rsidR="00081A7A" w:rsidRDefault="00081A7A" w:rsidP="007F608B">
      <w:pPr>
        <w:jc w:val="both"/>
        <w:rPr>
          <w:b/>
          <w:sz w:val="32"/>
          <w:szCs w:val="32"/>
        </w:rPr>
      </w:pPr>
    </w:p>
    <w:p w:rsidR="00081A7A" w:rsidRDefault="00081A7A" w:rsidP="007F608B">
      <w:pPr>
        <w:jc w:val="both"/>
        <w:rPr>
          <w:b/>
          <w:sz w:val="32"/>
          <w:szCs w:val="32"/>
        </w:rPr>
      </w:pPr>
    </w:p>
    <w:p w:rsidR="0019385E" w:rsidRPr="00081A7A" w:rsidRDefault="0019385E" w:rsidP="007F608B">
      <w:pPr>
        <w:jc w:val="center"/>
        <w:rPr>
          <w:b/>
          <w:sz w:val="32"/>
          <w:szCs w:val="32"/>
        </w:rPr>
      </w:pPr>
      <w:r w:rsidRPr="00081A7A">
        <w:rPr>
          <w:b/>
          <w:sz w:val="32"/>
          <w:szCs w:val="32"/>
        </w:rPr>
        <w:t>Test Taking Tips</w:t>
      </w:r>
    </w:p>
    <w:p w:rsidR="00EC5073" w:rsidRDefault="00EC5073" w:rsidP="007F608B">
      <w:pPr>
        <w:pStyle w:val="ListParagraph"/>
        <w:jc w:val="both"/>
      </w:pPr>
    </w:p>
    <w:p w:rsidR="00574045" w:rsidRPr="00081A7A" w:rsidRDefault="001B06CD" w:rsidP="007F608B">
      <w:pPr>
        <w:pStyle w:val="ListParagraph"/>
        <w:numPr>
          <w:ilvl w:val="0"/>
          <w:numId w:val="1"/>
        </w:numPr>
        <w:jc w:val="both"/>
        <w:rPr>
          <w:sz w:val="28"/>
        </w:rPr>
      </w:pPr>
      <w:r w:rsidRPr="00081A7A">
        <w:rPr>
          <w:b/>
          <w:sz w:val="28"/>
        </w:rPr>
        <w:t xml:space="preserve">Know </w:t>
      </w:r>
      <w:r w:rsidR="00EC5073" w:rsidRPr="00081A7A">
        <w:rPr>
          <w:b/>
          <w:sz w:val="28"/>
        </w:rPr>
        <w:t>the</w:t>
      </w:r>
      <w:r w:rsidRPr="00081A7A">
        <w:rPr>
          <w:b/>
          <w:sz w:val="28"/>
        </w:rPr>
        <w:t xml:space="preserve"> standards</w:t>
      </w:r>
      <w:r w:rsidR="00081A7A" w:rsidRPr="00081A7A">
        <w:rPr>
          <w:b/>
          <w:sz w:val="28"/>
        </w:rPr>
        <w:t xml:space="preserve">. </w:t>
      </w:r>
      <w:r w:rsidR="00FE4E30" w:rsidRPr="00081A7A">
        <w:rPr>
          <w:sz w:val="28"/>
        </w:rPr>
        <w:t>The accreditation standards are a big part of the exam, especially The Joint Commission, NCQA, and CMS. Make flashcards, have your spouse/partner/kids/coworker</w:t>
      </w:r>
      <w:r w:rsidR="00574045" w:rsidRPr="00081A7A">
        <w:rPr>
          <w:sz w:val="28"/>
        </w:rPr>
        <w:t>s/neighbors/carpoolers quiz you -</w:t>
      </w:r>
      <w:r w:rsidR="00FE4E30" w:rsidRPr="00081A7A">
        <w:rPr>
          <w:sz w:val="28"/>
        </w:rPr>
        <w:t xml:space="preserve"> do whatever it takes to memorize those standards!</w:t>
      </w:r>
    </w:p>
    <w:p w:rsidR="001B06CD" w:rsidRPr="00081A7A" w:rsidRDefault="001B06CD" w:rsidP="007F608B">
      <w:pPr>
        <w:jc w:val="both"/>
        <w:rPr>
          <w:sz w:val="28"/>
        </w:rPr>
      </w:pPr>
    </w:p>
    <w:p w:rsidR="001B06CD" w:rsidRPr="00081A7A" w:rsidRDefault="001B06CD" w:rsidP="007F608B">
      <w:pPr>
        <w:pStyle w:val="ListParagraph"/>
        <w:numPr>
          <w:ilvl w:val="0"/>
          <w:numId w:val="1"/>
        </w:numPr>
        <w:jc w:val="both"/>
        <w:rPr>
          <w:sz w:val="28"/>
        </w:rPr>
      </w:pPr>
      <w:r w:rsidRPr="00081A7A">
        <w:rPr>
          <w:b/>
          <w:sz w:val="28"/>
        </w:rPr>
        <w:t>Memorize less common accreditation standards in terms of “The Big 3</w:t>
      </w:r>
      <w:r w:rsidR="00081A7A" w:rsidRPr="00081A7A">
        <w:rPr>
          <w:b/>
          <w:sz w:val="28"/>
        </w:rPr>
        <w:t>.</w:t>
      </w:r>
      <w:r w:rsidRPr="00081A7A">
        <w:rPr>
          <w:b/>
          <w:sz w:val="28"/>
        </w:rPr>
        <w:t>”</w:t>
      </w:r>
      <w:r w:rsidR="00081A7A" w:rsidRPr="00081A7A">
        <w:rPr>
          <w:b/>
          <w:sz w:val="28"/>
        </w:rPr>
        <w:t xml:space="preserve"> </w:t>
      </w:r>
      <w:r w:rsidR="00FE4E30" w:rsidRPr="00081A7A">
        <w:rPr>
          <w:sz w:val="28"/>
        </w:rPr>
        <w:t>If you’re having problems with some of the less common accreditation organizations, try to align them with one you’re more familiar with and focus on memorizing the differences. For example, URAC and NCQA are somewhat similar. If you think of URAC in terms of NCQA you can focus on the areas where URAC is substantially different from NCQA.</w:t>
      </w:r>
    </w:p>
    <w:p w:rsidR="00574045" w:rsidRPr="00081A7A" w:rsidRDefault="00574045" w:rsidP="007F608B">
      <w:pPr>
        <w:jc w:val="both"/>
        <w:rPr>
          <w:sz w:val="28"/>
        </w:rPr>
      </w:pPr>
    </w:p>
    <w:p w:rsidR="001B06CD" w:rsidRPr="00081A7A" w:rsidRDefault="001B06CD" w:rsidP="007F608B">
      <w:pPr>
        <w:pStyle w:val="ListParagraph"/>
        <w:numPr>
          <w:ilvl w:val="0"/>
          <w:numId w:val="1"/>
        </w:numPr>
        <w:jc w:val="both"/>
        <w:rPr>
          <w:sz w:val="28"/>
        </w:rPr>
      </w:pPr>
      <w:r w:rsidRPr="00081A7A">
        <w:rPr>
          <w:b/>
          <w:sz w:val="28"/>
        </w:rPr>
        <w:t>Take your time</w:t>
      </w:r>
      <w:r w:rsidR="00081A7A" w:rsidRPr="00081A7A">
        <w:rPr>
          <w:b/>
          <w:sz w:val="28"/>
        </w:rPr>
        <w:t xml:space="preserve">. </w:t>
      </w:r>
      <w:r w:rsidR="00574045" w:rsidRPr="00081A7A">
        <w:rPr>
          <w:sz w:val="28"/>
        </w:rPr>
        <w:t xml:space="preserve">The CPCS exam has </w:t>
      </w:r>
      <w:r w:rsidR="00FE4E30" w:rsidRPr="00081A7A">
        <w:rPr>
          <w:sz w:val="28"/>
        </w:rPr>
        <w:t xml:space="preserve">150 questions </w:t>
      </w:r>
      <w:r w:rsidR="00574045" w:rsidRPr="00081A7A">
        <w:rPr>
          <w:sz w:val="28"/>
        </w:rPr>
        <w:t>and you have 3 hours to complete it. The CPMSM exam has</w:t>
      </w:r>
      <w:r w:rsidR="00FE4E30" w:rsidRPr="00081A7A">
        <w:rPr>
          <w:sz w:val="28"/>
        </w:rPr>
        <w:t xml:space="preserve"> 175 questions </w:t>
      </w:r>
      <w:r w:rsidR="00574045" w:rsidRPr="00081A7A">
        <w:rPr>
          <w:sz w:val="28"/>
        </w:rPr>
        <w:t>and you have</w:t>
      </w:r>
      <w:r w:rsidR="00FE4E30" w:rsidRPr="00081A7A">
        <w:rPr>
          <w:sz w:val="28"/>
        </w:rPr>
        <w:t xml:space="preserve"> 4 hours</w:t>
      </w:r>
      <w:r w:rsidR="00574045" w:rsidRPr="00081A7A">
        <w:rPr>
          <w:sz w:val="28"/>
        </w:rPr>
        <w:t xml:space="preserve"> to complete it</w:t>
      </w:r>
      <w:r w:rsidR="00FE4E30" w:rsidRPr="00081A7A">
        <w:rPr>
          <w:sz w:val="28"/>
        </w:rPr>
        <w:t>.</w:t>
      </w:r>
      <w:r w:rsidR="00574045" w:rsidRPr="00081A7A">
        <w:rPr>
          <w:sz w:val="28"/>
        </w:rPr>
        <w:t xml:space="preserve"> That’s over a minute per question. You’ll probably have plenty of time to complete the exam, so don’t rush.</w:t>
      </w:r>
    </w:p>
    <w:p w:rsidR="00574045" w:rsidRPr="00081A7A" w:rsidRDefault="00574045" w:rsidP="007F608B">
      <w:pPr>
        <w:pStyle w:val="ListParagraph"/>
        <w:jc w:val="both"/>
        <w:rPr>
          <w:sz w:val="28"/>
        </w:rPr>
      </w:pPr>
    </w:p>
    <w:p w:rsidR="001B06CD" w:rsidRPr="00081A7A" w:rsidRDefault="001B06CD" w:rsidP="007F608B">
      <w:pPr>
        <w:pStyle w:val="ListParagraph"/>
        <w:numPr>
          <w:ilvl w:val="0"/>
          <w:numId w:val="1"/>
        </w:numPr>
        <w:jc w:val="both"/>
        <w:rPr>
          <w:sz w:val="28"/>
        </w:rPr>
      </w:pPr>
      <w:r w:rsidRPr="00081A7A">
        <w:rPr>
          <w:b/>
          <w:sz w:val="28"/>
        </w:rPr>
        <w:t xml:space="preserve">Read each question and </w:t>
      </w:r>
      <w:r w:rsidR="00D318C0" w:rsidRPr="00081A7A">
        <w:rPr>
          <w:b/>
          <w:sz w:val="28"/>
        </w:rPr>
        <w:t>ALL</w:t>
      </w:r>
      <w:r w:rsidRPr="00081A7A">
        <w:rPr>
          <w:b/>
          <w:sz w:val="28"/>
        </w:rPr>
        <w:t xml:space="preserve"> of the answer choices</w:t>
      </w:r>
      <w:r w:rsidR="00081A7A" w:rsidRPr="00081A7A">
        <w:rPr>
          <w:b/>
          <w:sz w:val="28"/>
        </w:rPr>
        <w:t xml:space="preserve">. </w:t>
      </w:r>
      <w:r w:rsidR="00FE4E30" w:rsidRPr="00081A7A">
        <w:rPr>
          <w:sz w:val="28"/>
        </w:rPr>
        <w:t>Even if you think you’ve found the answer, read all of the choices. There may be a better answer further down.</w:t>
      </w:r>
    </w:p>
    <w:p w:rsidR="00574045" w:rsidRPr="00081A7A" w:rsidRDefault="00574045" w:rsidP="007F608B">
      <w:pPr>
        <w:pStyle w:val="ListParagraph"/>
        <w:jc w:val="both"/>
        <w:rPr>
          <w:sz w:val="28"/>
        </w:rPr>
      </w:pPr>
    </w:p>
    <w:p w:rsidR="00FE4E30" w:rsidRPr="00081A7A" w:rsidRDefault="001B06CD" w:rsidP="007F608B">
      <w:pPr>
        <w:pStyle w:val="ListParagraph"/>
        <w:numPr>
          <w:ilvl w:val="0"/>
          <w:numId w:val="1"/>
        </w:numPr>
        <w:jc w:val="both"/>
        <w:rPr>
          <w:sz w:val="28"/>
        </w:rPr>
      </w:pPr>
      <w:r w:rsidRPr="00081A7A">
        <w:rPr>
          <w:b/>
          <w:sz w:val="28"/>
        </w:rPr>
        <w:t>Use keywords to eliminate answer choices</w:t>
      </w:r>
      <w:r w:rsidR="00081A7A" w:rsidRPr="00081A7A">
        <w:rPr>
          <w:b/>
          <w:sz w:val="28"/>
        </w:rPr>
        <w:t xml:space="preserve">. </w:t>
      </w:r>
      <w:r w:rsidR="008F4872" w:rsidRPr="00081A7A">
        <w:rPr>
          <w:sz w:val="28"/>
        </w:rPr>
        <w:t>Find</w:t>
      </w:r>
      <w:r w:rsidR="00FE4E30" w:rsidRPr="00081A7A">
        <w:rPr>
          <w:sz w:val="28"/>
        </w:rPr>
        <w:t xml:space="preserve"> clues in the question that will help you eliminate choices right away. For example, if a question references the Medical Executive Committee, you can probably eliminate any an</w:t>
      </w:r>
      <w:r w:rsidR="00574045" w:rsidRPr="00081A7A">
        <w:rPr>
          <w:sz w:val="28"/>
        </w:rPr>
        <w:t>swer choices that refer to NCQA or URAC.</w:t>
      </w:r>
    </w:p>
    <w:p w:rsidR="001B06CD" w:rsidRDefault="001B06CD" w:rsidP="007F608B">
      <w:pPr>
        <w:pStyle w:val="ListParagraph"/>
        <w:jc w:val="both"/>
      </w:pPr>
    </w:p>
    <w:p w:rsidR="00081A7A" w:rsidRPr="00081A7A" w:rsidRDefault="00081A7A" w:rsidP="007F608B">
      <w:pPr>
        <w:pStyle w:val="ListParagraph"/>
        <w:jc w:val="both"/>
        <w:rPr>
          <w:sz w:val="28"/>
        </w:rPr>
      </w:pPr>
    </w:p>
    <w:p w:rsidR="00081A7A" w:rsidRPr="00081A7A" w:rsidRDefault="00081A7A" w:rsidP="007F608B">
      <w:pPr>
        <w:pStyle w:val="ListParagraph"/>
        <w:jc w:val="both"/>
        <w:rPr>
          <w:b/>
          <w:sz w:val="28"/>
        </w:rPr>
      </w:pPr>
    </w:p>
    <w:p w:rsidR="00081A7A" w:rsidRPr="00081A7A" w:rsidRDefault="00081A7A" w:rsidP="007F608B">
      <w:pPr>
        <w:pStyle w:val="ListParagraph"/>
        <w:jc w:val="both"/>
        <w:rPr>
          <w:sz w:val="28"/>
        </w:rPr>
      </w:pPr>
    </w:p>
    <w:p w:rsidR="00FE4E30" w:rsidRPr="00081A7A" w:rsidRDefault="001B06CD" w:rsidP="007F608B">
      <w:pPr>
        <w:pStyle w:val="ListParagraph"/>
        <w:numPr>
          <w:ilvl w:val="0"/>
          <w:numId w:val="1"/>
        </w:numPr>
        <w:jc w:val="both"/>
        <w:rPr>
          <w:sz w:val="28"/>
        </w:rPr>
      </w:pPr>
      <w:r w:rsidRPr="00081A7A">
        <w:rPr>
          <w:b/>
          <w:sz w:val="28"/>
        </w:rPr>
        <w:t>Use your experience, but don’t be limited by your experience</w:t>
      </w:r>
      <w:r w:rsidR="00081A7A" w:rsidRPr="00081A7A">
        <w:rPr>
          <w:b/>
          <w:sz w:val="28"/>
        </w:rPr>
        <w:t xml:space="preserve">. </w:t>
      </w:r>
      <w:r w:rsidR="00FE4E30" w:rsidRPr="00081A7A">
        <w:rPr>
          <w:sz w:val="28"/>
        </w:rPr>
        <w:t>If you’re stuck on an answer, definitely use your experience</w:t>
      </w:r>
      <w:r w:rsidR="00574045" w:rsidRPr="00081A7A">
        <w:rPr>
          <w:sz w:val="28"/>
        </w:rPr>
        <w:t xml:space="preserve"> working in the field</w:t>
      </w:r>
      <w:r w:rsidR="00FE4E30" w:rsidRPr="00081A7A">
        <w:rPr>
          <w:sz w:val="28"/>
        </w:rPr>
        <w:t xml:space="preserve"> to choose an answer. Don’t be limited by the </w:t>
      </w:r>
      <w:r w:rsidR="008F4872" w:rsidRPr="00081A7A">
        <w:rPr>
          <w:sz w:val="28"/>
        </w:rPr>
        <w:t xml:space="preserve">specific </w:t>
      </w:r>
      <w:r w:rsidR="00FE4E30" w:rsidRPr="00081A7A">
        <w:rPr>
          <w:sz w:val="28"/>
        </w:rPr>
        <w:t xml:space="preserve">way you do your work, though. </w:t>
      </w:r>
      <w:r w:rsidR="00062A86" w:rsidRPr="00081A7A">
        <w:rPr>
          <w:sz w:val="28"/>
        </w:rPr>
        <w:t xml:space="preserve">The credentialing process and the role of the MSP vary greatly from organization to organization. </w:t>
      </w:r>
      <w:r w:rsidR="00FE4E30" w:rsidRPr="00081A7A">
        <w:rPr>
          <w:sz w:val="28"/>
        </w:rPr>
        <w:t>It’s important to reference the standards and think about how the question could apply to different situations. Remember, the test is about all MSPs, not just your particular work experience.</w:t>
      </w:r>
    </w:p>
    <w:p w:rsidR="00574045" w:rsidRPr="00081A7A" w:rsidRDefault="00574045" w:rsidP="007F608B">
      <w:pPr>
        <w:pStyle w:val="ListParagraph"/>
        <w:jc w:val="both"/>
        <w:rPr>
          <w:sz w:val="28"/>
        </w:rPr>
      </w:pPr>
    </w:p>
    <w:p w:rsidR="00FE4E30" w:rsidRPr="00081A7A" w:rsidRDefault="00D77A18" w:rsidP="007F608B">
      <w:pPr>
        <w:pStyle w:val="ListParagraph"/>
        <w:numPr>
          <w:ilvl w:val="0"/>
          <w:numId w:val="1"/>
        </w:numPr>
        <w:jc w:val="both"/>
        <w:rPr>
          <w:sz w:val="28"/>
        </w:rPr>
      </w:pPr>
      <w:r w:rsidRPr="00081A7A">
        <w:rPr>
          <w:b/>
          <w:sz w:val="28"/>
        </w:rPr>
        <w:t>Pick out the BEST answer choice</w:t>
      </w:r>
      <w:r w:rsidR="00081A7A" w:rsidRPr="00081A7A">
        <w:rPr>
          <w:b/>
          <w:sz w:val="28"/>
        </w:rPr>
        <w:t xml:space="preserve">. </w:t>
      </w:r>
      <w:r w:rsidR="00062A86" w:rsidRPr="00081A7A">
        <w:rPr>
          <w:sz w:val="28"/>
        </w:rPr>
        <w:t>If more than one answer choice seems correct, pick the answer that best suits the question. Think about what the person writing the question was trying to emphasize.</w:t>
      </w:r>
    </w:p>
    <w:p w:rsidR="00574045" w:rsidRPr="00081A7A" w:rsidRDefault="00574045" w:rsidP="007F608B">
      <w:pPr>
        <w:pStyle w:val="ListParagraph"/>
        <w:jc w:val="both"/>
        <w:rPr>
          <w:sz w:val="28"/>
        </w:rPr>
      </w:pPr>
    </w:p>
    <w:p w:rsidR="00FE4E30" w:rsidRPr="00081A7A" w:rsidRDefault="001B06CD" w:rsidP="007F608B">
      <w:pPr>
        <w:pStyle w:val="ListParagraph"/>
        <w:numPr>
          <w:ilvl w:val="0"/>
          <w:numId w:val="1"/>
        </w:numPr>
        <w:jc w:val="both"/>
        <w:rPr>
          <w:sz w:val="28"/>
        </w:rPr>
      </w:pPr>
      <w:r w:rsidRPr="00081A7A">
        <w:rPr>
          <w:b/>
          <w:sz w:val="28"/>
        </w:rPr>
        <w:t>Answer all the questions</w:t>
      </w:r>
      <w:r w:rsidR="00081A7A" w:rsidRPr="00081A7A">
        <w:rPr>
          <w:b/>
          <w:sz w:val="28"/>
        </w:rPr>
        <w:t xml:space="preserve">. </w:t>
      </w:r>
      <w:r w:rsidR="00062A86" w:rsidRPr="00081A7A">
        <w:rPr>
          <w:sz w:val="28"/>
        </w:rPr>
        <w:t xml:space="preserve">There’s no penalty for wrong answers, so there’s no point in leaving </w:t>
      </w:r>
      <w:r w:rsidR="0012369C" w:rsidRPr="00081A7A">
        <w:rPr>
          <w:sz w:val="28"/>
        </w:rPr>
        <w:t xml:space="preserve">any </w:t>
      </w:r>
      <w:r w:rsidR="00062A86" w:rsidRPr="00081A7A">
        <w:rPr>
          <w:sz w:val="28"/>
        </w:rPr>
        <w:t xml:space="preserve">blanks. If you don’t know the answer, try to narrow down the possible answers and make your best guess. If you </w:t>
      </w:r>
      <w:r w:rsidR="008F4872" w:rsidRPr="00081A7A">
        <w:rPr>
          <w:sz w:val="28"/>
        </w:rPr>
        <w:t xml:space="preserve">really </w:t>
      </w:r>
      <w:r w:rsidR="00062A86" w:rsidRPr="00081A7A">
        <w:rPr>
          <w:sz w:val="28"/>
        </w:rPr>
        <w:t xml:space="preserve">can’t narrow it down, </w:t>
      </w:r>
      <w:r w:rsidR="008F4872" w:rsidRPr="00081A7A">
        <w:rPr>
          <w:sz w:val="28"/>
        </w:rPr>
        <w:t>a random guess is better than no answer at all.</w:t>
      </w:r>
    </w:p>
    <w:p w:rsidR="00574045" w:rsidRPr="00081A7A" w:rsidRDefault="00574045" w:rsidP="007F608B">
      <w:pPr>
        <w:pStyle w:val="ListParagraph"/>
        <w:jc w:val="both"/>
        <w:rPr>
          <w:sz w:val="28"/>
        </w:rPr>
      </w:pPr>
    </w:p>
    <w:p w:rsidR="00FE4E30" w:rsidRPr="00081A7A" w:rsidRDefault="00062A86" w:rsidP="007F608B">
      <w:pPr>
        <w:pStyle w:val="ListParagraph"/>
        <w:numPr>
          <w:ilvl w:val="0"/>
          <w:numId w:val="1"/>
        </w:numPr>
        <w:jc w:val="both"/>
        <w:rPr>
          <w:sz w:val="28"/>
        </w:rPr>
      </w:pPr>
      <w:r w:rsidRPr="00081A7A">
        <w:rPr>
          <w:b/>
          <w:sz w:val="28"/>
        </w:rPr>
        <w:t>Trust</w:t>
      </w:r>
      <w:r w:rsidR="001B06CD" w:rsidRPr="00081A7A">
        <w:rPr>
          <w:b/>
          <w:sz w:val="28"/>
        </w:rPr>
        <w:t xml:space="preserve"> yourself</w:t>
      </w:r>
      <w:r w:rsidR="00081A7A" w:rsidRPr="00081A7A">
        <w:rPr>
          <w:b/>
          <w:sz w:val="28"/>
        </w:rPr>
        <w:t xml:space="preserve">. </w:t>
      </w:r>
      <w:r w:rsidRPr="00081A7A">
        <w:rPr>
          <w:sz w:val="28"/>
        </w:rPr>
        <w:t>If you are confident in an answer, there’s a good chance you’re right. Revisit any questions you weren’t sure about (you can mark them in the online test</w:t>
      </w:r>
      <w:r w:rsidR="00574045" w:rsidRPr="00081A7A">
        <w:rPr>
          <w:sz w:val="28"/>
        </w:rPr>
        <w:t xml:space="preserve"> to review later</w:t>
      </w:r>
      <w:r w:rsidRPr="00081A7A">
        <w:rPr>
          <w:sz w:val="28"/>
        </w:rPr>
        <w:t>), but don’t spend too much time going over each answer</w:t>
      </w:r>
      <w:r w:rsidR="00574045" w:rsidRPr="00081A7A">
        <w:rPr>
          <w:sz w:val="28"/>
        </w:rPr>
        <w:t xml:space="preserve"> again and again</w:t>
      </w:r>
      <w:r w:rsidR="008F4872" w:rsidRPr="00081A7A">
        <w:rPr>
          <w:sz w:val="28"/>
        </w:rPr>
        <w:t xml:space="preserve"> or you’re likely to change a correct answer to an incorrect one</w:t>
      </w:r>
      <w:r w:rsidRPr="00081A7A">
        <w:rPr>
          <w:sz w:val="28"/>
        </w:rPr>
        <w:t xml:space="preserve">. </w:t>
      </w:r>
    </w:p>
    <w:p w:rsidR="00574045" w:rsidRPr="00081A7A" w:rsidRDefault="00574045" w:rsidP="007F608B">
      <w:pPr>
        <w:jc w:val="both"/>
        <w:rPr>
          <w:sz w:val="28"/>
        </w:rPr>
      </w:pPr>
    </w:p>
    <w:p w:rsidR="00F91189" w:rsidRDefault="00F91189" w:rsidP="007F608B">
      <w:pPr>
        <w:pStyle w:val="ListParagraph"/>
        <w:numPr>
          <w:ilvl w:val="0"/>
          <w:numId w:val="1"/>
        </w:numPr>
        <w:jc w:val="both"/>
        <w:rPr>
          <w:sz w:val="28"/>
        </w:rPr>
      </w:pPr>
      <w:r w:rsidRPr="00081A7A">
        <w:rPr>
          <w:b/>
          <w:sz w:val="28"/>
        </w:rPr>
        <w:t>Cut yourself some slack</w:t>
      </w:r>
      <w:r w:rsidR="00081A7A" w:rsidRPr="00081A7A">
        <w:rPr>
          <w:b/>
          <w:sz w:val="28"/>
        </w:rPr>
        <w:t xml:space="preserve">. </w:t>
      </w:r>
      <w:r w:rsidRPr="00081A7A">
        <w:rPr>
          <w:sz w:val="28"/>
        </w:rPr>
        <w:t xml:space="preserve">You won’t know the answer to all of the questions. The test is designed that way. </w:t>
      </w:r>
      <w:r w:rsidR="008F4872" w:rsidRPr="00081A7A">
        <w:rPr>
          <w:sz w:val="28"/>
        </w:rPr>
        <w:t>Don’t beat yourself up; c</w:t>
      </w:r>
      <w:r w:rsidRPr="00081A7A">
        <w:rPr>
          <w:sz w:val="28"/>
        </w:rPr>
        <w:t>oncentrate on your strengths and focus on the questions you know you’re getting right.</w:t>
      </w:r>
      <w:bookmarkStart w:id="0" w:name="_GoBack"/>
      <w:bookmarkEnd w:id="0"/>
    </w:p>
    <w:p w:rsidR="00081A7A" w:rsidRDefault="00081A7A" w:rsidP="007F608B">
      <w:pPr>
        <w:jc w:val="both"/>
        <w:rPr>
          <w:sz w:val="28"/>
        </w:rPr>
      </w:pPr>
      <w:r>
        <w:rPr>
          <w:sz w:val="28"/>
        </w:rPr>
        <w:br w:type="page"/>
      </w:r>
    </w:p>
    <w:p w:rsidR="00081A7A" w:rsidRDefault="00081A7A" w:rsidP="007F608B">
      <w:pPr>
        <w:jc w:val="center"/>
        <w:rPr>
          <w:b/>
          <w:sz w:val="32"/>
        </w:rPr>
      </w:pPr>
      <w:r w:rsidRPr="00081A7A">
        <w:rPr>
          <w:b/>
          <w:sz w:val="32"/>
        </w:rPr>
        <w:lastRenderedPageBreak/>
        <w:t>Resources</w:t>
      </w:r>
    </w:p>
    <w:p w:rsidR="00081A7A" w:rsidRPr="00081A7A" w:rsidRDefault="00081A7A" w:rsidP="007F608B">
      <w:pPr>
        <w:rPr>
          <w:b/>
          <w:sz w:val="24"/>
          <w:szCs w:val="28"/>
        </w:rPr>
      </w:pPr>
      <w:r w:rsidRPr="00081A7A">
        <w:rPr>
          <w:b/>
          <w:sz w:val="24"/>
          <w:szCs w:val="28"/>
        </w:rPr>
        <w:t xml:space="preserve">From the </w:t>
      </w:r>
      <w:hyperlink r:id="rId7" w:history="1">
        <w:r w:rsidRPr="00081A7A">
          <w:rPr>
            <w:rStyle w:val="Hyperlink"/>
            <w:b/>
            <w:sz w:val="24"/>
            <w:szCs w:val="28"/>
          </w:rPr>
          <w:t>NAMSS Store</w:t>
        </w:r>
      </w:hyperlink>
      <w:r w:rsidRPr="00081A7A">
        <w:rPr>
          <w:b/>
          <w:sz w:val="24"/>
          <w:szCs w:val="28"/>
        </w:rPr>
        <w:t>:</w:t>
      </w:r>
    </w:p>
    <w:p w:rsidR="00081A7A" w:rsidRPr="00081A7A" w:rsidRDefault="00081A7A" w:rsidP="007F608B">
      <w:pPr>
        <w:rPr>
          <w:sz w:val="24"/>
          <w:szCs w:val="28"/>
        </w:rPr>
      </w:pPr>
    </w:p>
    <w:p w:rsidR="00081A7A" w:rsidRPr="00081A7A" w:rsidRDefault="00081A7A" w:rsidP="007F608B">
      <w:pPr>
        <w:pStyle w:val="ListParagraph"/>
        <w:numPr>
          <w:ilvl w:val="0"/>
          <w:numId w:val="7"/>
        </w:numPr>
        <w:rPr>
          <w:sz w:val="24"/>
          <w:szCs w:val="28"/>
        </w:rPr>
      </w:pPr>
      <w:r w:rsidRPr="00081A7A">
        <w:rPr>
          <w:sz w:val="24"/>
          <w:szCs w:val="28"/>
        </w:rPr>
        <w:t>NAMSS CPCS Study Guide</w:t>
      </w:r>
    </w:p>
    <w:p w:rsidR="00081A7A" w:rsidRPr="00081A7A" w:rsidRDefault="00081A7A" w:rsidP="007F608B">
      <w:pPr>
        <w:pStyle w:val="ListParagraph"/>
        <w:numPr>
          <w:ilvl w:val="0"/>
          <w:numId w:val="7"/>
        </w:numPr>
        <w:rPr>
          <w:sz w:val="24"/>
          <w:szCs w:val="28"/>
        </w:rPr>
      </w:pPr>
      <w:r w:rsidRPr="00081A7A">
        <w:rPr>
          <w:sz w:val="24"/>
          <w:szCs w:val="28"/>
        </w:rPr>
        <w:t>NAMSS CPMSM Study Guide</w:t>
      </w:r>
    </w:p>
    <w:p w:rsidR="00081A7A" w:rsidRPr="00081A7A" w:rsidRDefault="00081A7A" w:rsidP="007F608B">
      <w:pPr>
        <w:pStyle w:val="ListParagraph"/>
        <w:numPr>
          <w:ilvl w:val="0"/>
          <w:numId w:val="7"/>
        </w:numPr>
        <w:rPr>
          <w:sz w:val="24"/>
          <w:szCs w:val="28"/>
        </w:rPr>
      </w:pPr>
      <w:r w:rsidRPr="00081A7A">
        <w:rPr>
          <w:sz w:val="24"/>
          <w:szCs w:val="28"/>
        </w:rPr>
        <w:t>NAMSS Comparison of Standards</w:t>
      </w:r>
    </w:p>
    <w:p w:rsidR="00081A7A" w:rsidRPr="00081A7A" w:rsidRDefault="00081A7A" w:rsidP="007F608B">
      <w:pPr>
        <w:rPr>
          <w:sz w:val="24"/>
          <w:szCs w:val="28"/>
        </w:rPr>
      </w:pPr>
    </w:p>
    <w:p w:rsidR="00081A7A" w:rsidRPr="00081A7A" w:rsidRDefault="00081A7A" w:rsidP="007F608B">
      <w:pPr>
        <w:rPr>
          <w:b/>
          <w:sz w:val="24"/>
          <w:szCs w:val="28"/>
        </w:rPr>
      </w:pPr>
      <w:r w:rsidRPr="00081A7A">
        <w:rPr>
          <w:b/>
          <w:sz w:val="24"/>
          <w:szCs w:val="28"/>
        </w:rPr>
        <w:t xml:space="preserve">Other Resources: </w:t>
      </w:r>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NAMSS Candidate Handbook: </w:t>
      </w:r>
      <w:hyperlink r:id="rId8">
        <w:r w:rsidRPr="00081A7A">
          <w:rPr>
            <w:color w:val="1155CC"/>
            <w:sz w:val="24"/>
            <w:szCs w:val="28"/>
            <w:u w:val="single"/>
          </w:rPr>
          <w:t>http://www.namss.org/Portals/0/Certification/NAMSS%20Candidate%20Handbook.pdf</w:t>
        </w:r>
      </w:hyperlink>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NAMSS Certification FAQs: </w:t>
      </w:r>
      <w:hyperlink r:id="rId9">
        <w:r w:rsidRPr="00081A7A">
          <w:rPr>
            <w:color w:val="1155CC"/>
            <w:sz w:val="24"/>
            <w:szCs w:val="28"/>
            <w:u w:val="single"/>
          </w:rPr>
          <w:t>http://www.namss.org/Certification/CertificationFAQs.aspx</w:t>
        </w:r>
      </w:hyperlink>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CPCS Practice Test ($50): </w:t>
      </w:r>
      <w:hyperlink r:id="rId10">
        <w:r w:rsidRPr="00081A7A">
          <w:rPr>
            <w:color w:val="1155CC"/>
            <w:sz w:val="24"/>
            <w:szCs w:val="28"/>
            <w:u w:val="single"/>
          </w:rPr>
          <w:t>http://www.namss.org/Certification/ExamInformation/CPCSPracticeTest.aspx</w:t>
        </w:r>
      </w:hyperlink>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CPMSM Practice Test ($50): </w:t>
      </w:r>
      <w:hyperlink r:id="rId11">
        <w:r w:rsidRPr="00081A7A">
          <w:rPr>
            <w:color w:val="1155CC"/>
            <w:sz w:val="24"/>
            <w:szCs w:val="28"/>
            <w:u w:val="single"/>
          </w:rPr>
          <w:t>http://www.namss.org/Certification/ExamInformation/CPMSMPracticeTest.aspx</w:t>
        </w:r>
      </w:hyperlink>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NPDB Guidebook: </w:t>
      </w:r>
      <w:hyperlink r:id="rId12">
        <w:r w:rsidRPr="00081A7A">
          <w:rPr>
            <w:color w:val="1155CC"/>
            <w:sz w:val="24"/>
            <w:szCs w:val="28"/>
            <w:u w:val="single"/>
          </w:rPr>
          <w:t>http://www.npdb.hrsa.gov/resources/NPDBGuidebook.pdf</w:t>
        </w:r>
      </w:hyperlink>
    </w:p>
    <w:p w:rsidR="00081A7A" w:rsidRPr="00081A7A" w:rsidRDefault="00081A7A" w:rsidP="007F608B">
      <w:pPr>
        <w:rPr>
          <w:sz w:val="24"/>
          <w:szCs w:val="28"/>
        </w:rPr>
      </w:pPr>
    </w:p>
    <w:p w:rsidR="00081A7A" w:rsidRPr="00081A7A" w:rsidRDefault="00081A7A" w:rsidP="007F608B">
      <w:pPr>
        <w:rPr>
          <w:sz w:val="24"/>
          <w:szCs w:val="28"/>
        </w:rPr>
      </w:pPr>
      <w:proofErr w:type="spellStart"/>
      <w:r w:rsidRPr="00081A7A">
        <w:rPr>
          <w:sz w:val="24"/>
          <w:szCs w:val="28"/>
        </w:rPr>
        <w:t>Quizlet</w:t>
      </w:r>
      <w:proofErr w:type="spellEnd"/>
      <w:r w:rsidRPr="00081A7A">
        <w:rPr>
          <w:sz w:val="24"/>
          <w:szCs w:val="28"/>
        </w:rPr>
        <w:t xml:space="preserve"> - try searching NAMSS, CPCS, CPMSM, NCQA, TJC, Robert’s Rules, etc.: </w:t>
      </w:r>
      <w:hyperlink r:id="rId13">
        <w:r w:rsidRPr="00081A7A">
          <w:rPr>
            <w:color w:val="1155CC"/>
            <w:sz w:val="24"/>
            <w:szCs w:val="28"/>
            <w:u w:val="single"/>
          </w:rPr>
          <w:t>https://quizlet.com/</w:t>
        </w:r>
      </w:hyperlink>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Robert’s Rules Quiz:  </w:t>
      </w:r>
      <w:hyperlink r:id="rId14">
        <w:r w:rsidRPr="00081A7A">
          <w:rPr>
            <w:color w:val="1155CC"/>
            <w:sz w:val="24"/>
            <w:szCs w:val="28"/>
            <w:u w:val="single"/>
          </w:rPr>
          <w:t>http://www.rulesonline.com/quiz.htm</w:t>
        </w:r>
      </w:hyperlink>
      <w:r w:rsidRPr="00081A7A">
        <w:rPr>
          <w:sz w:val="24"/>
          <w:szCs w:val="28"/>
        </w:rPr>
        <w:t xml:space="preserve"> </w:t>
      </w:r>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NCQA: </w:t>
      </w:r>
      <w:hyperlink r:id="rId15">
        <w:r w:rsidRPr="00081A7A">
          <w:rPr>
            <w:color w:val="1155CC"/>
            <w:sz w:val="24"/>
            <w:szCs w:val="28"/>
            <w:u w:val="single"/>
          </w:rPr>
          <w:t>http://www.ncqa.org/tabid/58/Default.aspx</w:t>
        </w:r>
      </w:hyperlink>
      <w:r w:rsidRPr="00081A7A">
        <w:rPr>
          <w:sz w:val="24"/>
          <w:szCs w:val="28"/>
        </w:rPr>
        <w:t xml:space="preserve"> </w:t>
      </w:r>
    </w:p>
    <w:p w:rsidR="00081A7A" w:rsidRPr="00081A7A" w:rsidRDefault="00081A7A" w:rsidP="007F608B">
      <w:pPr>
        <w:rPr>
          <w:sz w:val="24"/>
          <w:szCs w:val="28"/>
        </w:rPr>
      </w:pPr>
    </w:p>
    <w:p w:rsidR="00081A7A" w:rsidRPr="00081A7A" w:rsidRDefault="00081A7A" w:rsidP="007F608B">
      <w:pPr>
        <w:rPr>
          <w:sz w:val="24"/>
          <w:szCs w:val="28"/>
        </w:rPr>
      </w:pPr>
      <w:r w:rsidRPr="00081A7A">
        <w:rPr>
          <w:sz w:val="24"/>
          <w:szCs w:val="28"/>
        </w:rPr>
        <w:t xml:space="preserve">URAC: </w:t>
      </w:r>
      <w:hyperlink r:id="rId16">
        <w:r w:rsidRPr="00081A7A">
          <w:rPr>
            <w:color w:val="1155CC"/>
            <w:sz w:val="24"/>
            <w:szCs w:val="28"/>
            <w:u w:val="single"/>
          </w:rPr>
          <w:t>https://www.urac.org</w:t>
        </w:r>
      </w:hyperlink>
      <w:r w:rsidRPr="00081A7A">
        <w:rPr>
          <w:sz w:val="24"/>
          <w:szCs w:val="28"/>
        </w:rPr>
        <w:t xml:space="preserve"> </w:t>
      </w:r>
    </w:p>
    <w:p w:rsidR="00081A7A" w:rsidRPr="00081A7A" w:rsidRDefault="00081A7A" w:rsidP="007F608B">
      <w:pPr>
        <w:rPr>
          <w:sz w:val="24"/>
          <w:szCs w:val="28"/>
        </w:rPr>
      </w:pPr>
      <w:r w:rsidRPr="00081A7A">
        <w:rPr>
          <w:sz w:val="24"/>
          <w:szCs w:val="28"/>
        </w:rPr>
        <w:br/>
        <w:t xml:space="preserve">TJC: </w:t>
      </w:r>
      <w:hyperlink r:id="rId17">
        <w:r w:rsidRPr="00081A7A">
          <w:rPr>
            <w:color w:val="1155CC"/>
            <w:sz w:val="24"/>
            <w:szCs w:val="28"/>
            <w:u w:val="single"/>
          </w:rPr>
          <w:t>http://www.jointcommission.org</w:t>
        </w:r>
      </w:hyperlink>
      <w:r w:rsidRPr="00081A7A">
        <w:rPr>
          <w:sz w:val="24"/>
          <w:szCs w:val="28"/>
        </w:rPr>
        <w:t xml:space="preserve"> </w:t>
      </w:r>
      <w:r w:rsidRPr="00081A7A">
        <w:rPr>
          <w:sz w:val="24"/>
          <w:szCs w:val="28"/>
        </w:rPr>
        <w:br/>
      </w:r>
      <w:r w:rsidRPr="00081A7A">
        <w:rPr>
          <w:sz w:val="24"/>
          <w:szCs w:val="28"/>
        </w:rPr>
        <w:br/>
        <w:t xml:space="preserve">AAAHC: </w:t>
      </w:r>
      <w:hyperlink r:id="rId18">
        <w:r w:rsidRPr="00081A7A">
          <w:rPr>
            <w:color w:val="1155CC"/>
            <w:sz w:val="24"/>
            <w:szCs w:val="28"/>
            <w:u w:val="single"/>
          </w:rPr>
          <w:t>http://www.aaahc.org</w:t>
        </w:r>
      </w:hyperlink>
      <w:r w:rsidRPr="00081A7A">
        <w:rPr>
          <w:sz w:val="24"/>
          <w:szCs w:val="28"/>
        </w:rPr>
        <w:t xml:space="preserve"> </w:t>
      </w:r>
      <w:r w:rsidRPr="00081A7A">
        <w:rPr>
          <w:sz w:val="24"/>
          <w:szCs w:val="28"/>
        </w:rPr>
        <w:br/>
      </w:r>
    </w:p>
    <w:p w:rsidR="00081A7A" w:rsidRPr="00081A7A" w:rsidRDefault="00081A7A" w:rsidP="007F608B">
      <w:pPr>
        <w:rPr>
          <w:sz w:val="24"/>
          <w:szCs w:val="28"/>
        </w:rPr>
      </w:pPr>
      <w:r w:rsidRPr="00081A7A">
        <w:rPr>
          <w:sz w:val="24"/>
          <w:szCs w:val="28"/>
        </w:rPr>
        <w:t xml:space="preserve">HFAP:  </w:t>
      </w:r>
      <w:hyperlink r:id="rId19">
        <w:r w:rsidRPr="00081A7A">
          <w:rPr>
            <w:color w:val="1155CC"/>
            <w:sz w:val="24"/>
            <w:szCs w:val="28"/>
            <w:u w:val="single"/>
          </w:rPr>
          <w:t>http://www.hfap.org</w:t>
        </w:r>
      </w:hyperlink>
      <w:r w:rsidRPr="00081A7A">
        <w:rPr>
          <w:sz w:val="24"/>
          <w:szCs w:val="28"/>
        </w:rPr>
        <w:t xml:space="preserve"> </w:t>
      </w:r>
    </w:p>
    <w:sectPr w:rsidR="00081A7A" w:rsidRPr="00081A7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D9" w:rsidRDefault="00362CD9" w:rsidP="00081A7A">
      <w:pPr>
        <w:spacing w:line="240" w:lineRule="auto"/>
      </w:pPr>
      <w:r>
        <w:separator/>
      </w:r>
    </w:p>
  </w:endnote>
  <w:endnote w:type="continuationSeparator" w:id="0">
    <w:p w:rsidR="00362CD9" w:rsidRDefault="00362CD9" w:rsidP="0008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D9" w:rsidRDefault="00362CD9" w:rsidP="00081A7A">
      <w:pPr>
        <w:spacing w:line="240" w:lineRule="auto"/>
      </w:pPr>
      <w:r>
        <w:separator/>
      </w:r>
    </w:p>
  </w:footnote>
  <w:footnote w:type="continuationSeparator" w:id="0">
    <w:p w:rsidR="00362CD9" w:rsidRDefault="00362CD9" w:rsidP="0008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7A" w:rsidRDefault="00081A7A" w:rsidP="00081A7A">
    <w:pPr>
      <w:pStyle w:val="Header"/>
      <w:jc w:val="center"/>
    </w:pPr>
    <w:r w:rsidRPr="00B244C9">
      <w:rPr>
        <w:rFonts w:ascii="Calibri" w:hAnsi="Calibri"/>
        <w:noProof/>
      </w:rPr>
      <w:drawing>
        <wp:inline distT="0" distB="0" distL="0" distR="0" wp14:anchorId="087E45E4" wp14:editId="6F4BE137">
          <wp:extent cx="2047875" cy="685800"/>
          <wp:effectExtent l="0" t="0" r="9525" b="0"/>
          <wp:docPr id="1" name="Picture 1" descr="wam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081A7A" w:rsidRDefault="00081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37B"/>
    <w:multiLevelType w:val="hybridMultilevel"/>
    <w:tmpl w:val="B8843594"/>
    <w:lvl w:ilvl="0" w:tplc="8F58C0C4">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E0C3A"/>
    <w:multiLevelType w:val="hybridMultilevel"/>
    <w:tmpl w:val="32A4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F2CE5"/>
    <w:multiLevelType w:val="hybridMultilevel"/>
    <w:tmpl w:val="F86A8D20"/>
    <w:lvl w:ilvl="0" w:tplc="61848E0C">
      <w:start w:val="1"/>
      <w:numFmt w:val="decimal"/>
      <w:lvlText w:val="%1."/>
      <w:lvlJc w:val="left"/>
      <w:pPr>
        <w:ind w:left="864" w:hanging="504"/>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0442A"/>
    <w:multiLevelType w:val="hybridMultilevel"/>
    <w:tmpl w:val="7C6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6561"/>
    <w:multiLevelType w:val="hybridMultilevel"/>
    <w:tmpl w:val="8A0E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D03D5"/>
    <w:multiLevelType w:val="hybridMultilevel"/>
    <w:tmpl w:val="E87EBDD0"/>
    <w:lvl w:ilvl="0" w:tplc="ACEA304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F645D"/>
    <w:multiLevelType w:val="hybridMultilevel"/>
    <w:tmpl w:val="ECDEA2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CD"/>
    <w:rsid w:val="00032E16"/>
    <w:rsid w:val="00062A86"/>
    <w:rsid w:val="00081A7A"/>
    <w:rsid w:val="000D77C6"/>
    <w:rsid w:val="0012369C"/>
    <w:rsid w:val="0019385E"/>
    <w:rsid w:val="001B06CD"/>
    <w:rsid w:val="00287EC5"/>
    <w:rsid w:val="00362CD9"/>
    <w:rsid w:val="004222D6"/>
    <w:rsid w:val="004F237B"/>
    <w:rsid w:val="00574045"/>
    <w:rsid w:val="005F02FF"/>
    <w:rsid w:val="006C7629"/>
    <w:rsid w:val="007F608B"/>
    <w:rsid w:val="00881575"/>
    <w:rsid w:val="008F4872"/>
    <w:rsid w:val="00906B68"/>
    <w:rsid w:val="009766B8"/>
    <w:rsid w:val="009E455A"/>
    <w:rsid w:val="00D318C0"/>
    <w:rsid w:val="00D77A18"/>
    <w:rsid w:val="00DE03DB"/>
    <w:rsid w:val="00E3795D"/>
    <w:rsid w:val="00EC5073"/>
    <w:rsid w:val="00F91189"/>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D561C-C5EC-4A29-B51E-85658EB8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6CD"/>
    <w:pPr>
      <w:ind w:left="720"/>
      <w:contextualSpacing/>
    </w:pPr>
  </w:style>
  <w:style w:type="paragraph" w:styleId="Header">
    <w:name w:val="header"/>
    <w:basedOn w:val="Normal"/>
    <w:link w:val="HeaderChar"/>
    <w:uiPriority w:val="99"/>
    <w:unhideWhenUsed/>
    <w:rsid w:val="00081A7A"/>
    <w:pPr>
      <w:tabs>
        <w:tab w:val="center" w:pos="4680"/>
        <w:tab w:val="right" w:pos="9360"/>
      </w:tabs>
      <w:spacing w:line="240" w:lineRule="auto"/>
    </w:pPr>
  </w:style>
  <w:style w:type="character" w:customStyle="1" w:styleId="HeaderChar">
    <w:name w:val="Header Char"/>
    <w:basedOn w:val="DefaultParagraphFont"/>
    <w:link w:val="Header"/>
    <w:uiPriority w:val="99"/>
    <w:rsid w:val="00081A7A"/>
  </w:style>
  <w:style w:type="paragraph" w:styleId="Footer">
    <w:name w:val="footer"/>
    <w:basedOn w:val="Normal"/>
    <w:link w:val="FooterChar"/>
    <w:uiPriority w:val="99"/>
    <w:unhideWhenUsed/>
    <w:rsid w:val="00081A7A"/>
    <w:pPr>
      <w:tabs>
        <w:tab w:val="center" w:pos="4680"/>
        <w:tab w:val="right" w:pos="9360"/>
      </w:tabs>
      <w:spacing w:line="240" w:lineRule="auto"/>
    </w:pPr>
  </w:style>
  <w:style w:type="character" w:customStyle="1" w:styleId="FooterChar">
    <w:name w:val="Footer Char"/>
    <w:basedOn w:val="DefaultParagraphFont"/>
    <w:link w:val="Footer"/>
    <w:uiPriority w:val="99"/>
    <w:rsid w:val="00081A7A"/>
  </w:style>
  <w:style w:type="character" w:styleId="Hyperlink">
    <w:name w:val="Hyperlink"/>
    <w:basedOn w:val="DefaultParagraphFont"/>
    <w:uiPriority w:val="99"/>
    <w:unhideWhenUsed/>
    <w:rsid w:val="00081A7A"/>
    <w:rPr>
      <w:color w:val="0000FF" w:themeColor="hyperlink"/>
      <w:u w:val="single"/>
    </w:rPr>
  </w:style>
  <w:style w:type="character" w:styleId="FollowedHyperlink">
    <w:name w:val="FollowedHyperlink"/>
    <w:basedOn w:val="DefaultParagraphFont"/>
    <w:uiPriority w:val="99"/>
    <w:semiHidden/>
    <w:unhideWhenUsed/>
    <w:rsid w:val="00081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s.org/Portals/0/Certification/NAMSS%20Candidate%20Handbook.pdf" TargetMode="External"/><Relationship Id="rId13" Type="http://schemas.openxmlformats.org/officeDocument/2006/relationships/hyperlink" Target="https://quizlet.com/" TargetMode="External"/><Relationship Id="rId18" Type="http://schemas.openxmlformats.org/officeDocument/2006/relationships/hyperlink" Target="http://www.aaah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namss.org/eweb/DynamicPage.aspx?Site=NAMSS&amp;WebCode=COEMerchandiseList&amp;pager=10" TargetMode="External"/><Relationship Id="rId12" Type="http://schemas.openxmlformats.org/officeDocument/2006/relationships/hyperlink" Target="http://www.npdb.hrsa.gov/resources/NPDBGuidebook.pdf" TargetMode="External"/><Relationship Id="rId17" Type="http://schemas.openxmlformats.org/officeDocument/2006/relationships/hyperlink" Target="http://www.jointcommission.org" TargetMode="External"/><Relationship Id="rId2" Type="http://schemas.openxmlformats.org/officeDocument/2006/relationships/styles" Target="styles.xml"/><Relationship Id="rId16" Type="http://schemas.openxmlformats.org/officeDocument/2006/relationships/hyperlink" Target="https://www.urac.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mss.org/Certification/ExamInformation/CPMSMPracticeTest.aspx" TargetMode="External"/><Relationship Id="rId5" Type="http://schemas.openxmlformats.org/officeDocument/2006/relationships/footnotes" Target="footnotes.xml"/><Relationship Id="rId15" Type="http://schemas.openxmlformats.org/officeDocument/2006/relationships/hyperlink" Target="http://www.ncqa.org/tabid/58/Default.aspx" TargetMode="External"/><Relationship Id="rId10" Type="http://schemas.openxmlformats.org/officeDocument/2006/relationships/hyperlink" Target="http://www.namss.org/Certification/ExamInformation/CPCSPracticeTest.aspx" TargetMode="External"/><Relationship Id="rId19" Type="http://schemas.openxmlformats.org/officeDocument/2006/relationships/hyperlink" Target="http://www.hfap.org" TargetMode="External"/><Relationship Id="rId4" Type="http://schemas.openxmlformats.org/officeDocument/2006/relationships/webSettings" Target="webSettings.xml"/><Relationship Id="rId9" Type="http://schemas.openxmlformats.org/officeDocument/2006/relationships/hyperlink" Target="http://www.namss.org/Certification/CertificationFAQs.aspx" TargetMode="External"/><Relationship Id="rId14" Type="http://schemas.openxmlformats.org/officeDocument/2006/relationships/hyperlink" Target="http://www.rulesonline.com/quiz.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FCHN</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Chapman</dc:creator>
  <cp:lastModifiedBy>Chapman, Allison B</cp:lastModifiedBy>
  <cp:revision>7</cp:revision>
  <dcterms:created xsi:type="dcterms:W3CDTF">2015-09-18T00:37:00Z</dcterms:created>
  <dcterms:modified xsi:type="dcterms:W3CDTF">2015-10-08T21:56:00Z</dcterms:modified>
</cp:coreProperties>
</file>